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E9" w:rsidRPr="006A3694" w:rsidRDefault="007821E9" w:rsidP="007821E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  <w:r w:rsidRPr="006A3694">
        <w:rPr>
          <w:rFonts w:ascii="Arial" w:hAnsi="Arial" w:cs="Arial"/>
          <w:b/>
          <w:bCs/>
          <w:sz w:val="22"/>
          <w:szCs w:val="22"/>
          <w:lang w:val="es-AR"/>
        </w:rPr>
        <w:t>CONVENIO MARCO DE COLABORACIÓN</w:t>
      </w:r>
    </w:p>
    <w:p w:rsidR="007821E9" w:rsidRPr="006A3694" w:rsidRDefault="007821E9" w:rsidP="007821E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  <w:r w:rsidRPr="006A3694">
        <w:rPr>
          <w:rFonts w:ascii="Arial" w:hAnsi="Arial" w:cs="Arial"/>
          <w:b/>
          <w:bCs/>
          <w:sz w:val="22"/>
          <w:szCs w:val="22"/>
          <w:lang w:val="es-AR"/>
        </w:rPr>
        <w:t xml:space="preserve">ENTRE </w:t>
      </w:r>
      <w:proofErr w:type="gramStart"/>
      <w:r w:rsidRPr="006A3694">
        <w:rPr>
          <w:rFonts w:ascii="Arial" w:hAnsi="Arial" w:cs="Arial"/>
          <w:b/>
          <w:bCs/>
          <w:sz w:val="22"/>
          <w:szCs w:val="22"/>
          <w:lang w:val="es-AR"/>
        </w:rPr>
        <w:t xml:space="preserve">LA </w:t>
      </w:r>
      <w:r>
        <w:rPr>
          <w:rFonts w:ascii="Arial" w:hAnsi="Arial" w:cs="Arial"/>
          <w:b/>
          <w:bCs/>
          <w:sz w:val="22"/>
          <w:szCs w:val="22"/>
          <w:lang w:val="es-AR"/>
        </w:rPr>
        <w:t>…</w:t>
      </w:r>
      <w:proofErr w:type="gramEnd"/>
      <w:r>
        <w:rPr>
          <w:rFonts w:ascii="Arial" w:hAnsi="Arial" w:cs="Arial"/>
          <w:b/>
          <w:bCs/>
          <w:sz w:val="22"/>
          <w:szCs w:val="22"/>
          <w:lang w:val="es-AR"/>
        </w:rPr>
        <w:t xml:space="preserve">………………………. </w:t>
      </w:r>
      <w:r w:rsidRPr="006A3694">
        <w:rPr>
          <w:rFonts w:ascii="Arial" w:hAnsi="Arial" w:cs="Arial"/>
          <w:b/>
          <w:bCs/>
          <w:sz w:val="22"/>
          <w:szCs w:val="22"/>
          <w:lang w:val="es-AR"/>
        </w:rPr>
        <w:t xml:space="preserve">  Y </w:t>
      </w:r>
      <w:smartTag w:uri="urn:schemas-microsoft-com:office:smarttags" w:element="PersonName">
        <w:smartTagPr>
          <w:attr w:name="ProductID" w:val="la UNIVERSIDAD NACIONAL"/>
        </w:smartTagPr>
        <w:r w:rsidRPr="006A3694">
          <w:rPr>
            <w:rFonts w:ascii="Arial" w:hAnsi="Arial" w:cs="Arial"/>
            <w:b/>
            <w:bCs/>
            <w:sz w:val="22"/>
            <w:szCs w:val="22"/>
            <w:lang w:val="es-AR"/>
          </w:rPr>
          <w:t>LA UNIVERSIDAD NACIONAL</w:t>
        </w:r>
      </w:smartTag>
      <w:r w:rsidRPr="006A3694">
        <w:rPr>
          <w:rFonts w:ascii="Arial" w:hAnsi="Arial" w:cs="Arial"/>
          <w:b/>
          <w:bCs/>
          <w:sz w:val="22"/>
          <w:szCs w:val="22"/>
          <w:lang w:val="es-AR"/>
        </w:rPr>
        <w:t xml:space="preserve"> DE VILLA MARÍA, PROVINCIA DE CÓRDOBA, ARGENTINA.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 xml:space="preserve">EL PRESENTE CONVENIO se celebra entre </w:t>
      </w:r>
      <w:r w:rsidRPr="00154083">
        <w:rPr>
          <w:rFonts w:ascii="Arial" w:hAnsi="Arial" w:cs="Arial"/>
          <w:bCs/>
          <w:sz w:val="22"/>
          <w:szCs w:val="22"/>
        </w:rPr>
        <w:t>LA UNIVERSIDAD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54083">
        <w:rPr>
          <w:rFonts w:ascii="Arial" w:hAnsi="Arial" w:cs="Arial"/>
          <w:bCs/>
          <w:sz w:val="22"/>
          <w:szCs w:val="22"/>
        </w:rPr>
        <w:t xml:space="preserve">………., en este acto representada por su Rector </w:t>
      </w:r>
      <w:r w:rsidRPr="00154083">
        <w:rPr>
          <w:rFonts w:ascii="Arial" w:hAnsi="Arial" w:cs="Arial"/>
          <w:bCs/>
          <w:sz w:val="22"/>
          <w:szCs w:val="22"/>
          <w:lang w:val="es-AR"/>
        </w:rPr>
        <w:t xml:space="preserve">…………, ………, …………, DNI …………., </w:t>
      </w:r>
      <w:r w:rsidRPr="00154083">
        <w:rPr>
          <w:rFonts w:ascii="Arial" w:hAnsi="Arial" w:cs="Arial"/>
          <w:bCs/>
          <w:sz w:val="22"/>
          <w:szCs w:val="22"/>
        </w:rPr>
        <w:t xml:space="preserve">con sede en </w:t>
      </w:r>
      <w:r w:rsidRPr="00154083">
        <w:rPr>
          <w:rFonts w:ascii="Arial" w:hAnsi="Arial" w:cs="Arial"/>
          <w:bCs/>
          <w:sz w:val="22"/>
          <w:szCs w:val="22"/>
          <w:lang w:val="es-AR"/>
        </w:rPr>
        <w:t xml:space="preserve">………….., </w:t>
      </w:r>
      <w:r w:rsidRPr="00154083">
        <w:rPr>
          <w:rFonts w:ascii="Arial" w:hAnsi="Arial" w:cs="Arial"/>
          <w:bCs/>
          <w:sz w:val="22"/>
          <w:szCs w:val="22"/>
        </w:rPr>
        <w:t xml:space="preserve">en la ciudad de </w:t>
      </w:r>
      <w:r w:rsidRPr="00154083">
        <w:rPr>
          <w:rFonts w:ascii="Arial" w:hAnsi="Arial" w:cs="Arial"/>
          <w:bCs/>
          <w:sz w:val="22"/>
          <w:szCs w:val="22"/>
          <w:lang w:val="es-AR"/>
        </w:rPr>
        <w:t>…………..</w:t>
      </w:r>
      <w:r w:rsidRPr="00154083">
        <w:rPr>
          <w:rFonts w:ascii="Arial" w:hAnsi="Arial" w:cs="Arial"/>
          <w:bCs/>
          <w:sz w:val="22"/>
          <w:szCs w:val="22"/>
        </w:rPr>
        <w:t>-,</w:t>
      </w:r>
      <w:r w:rsidRPr="006A3694">
        <w:rPr>
          <w:rFonts w:ascii="Arial" w:hAnsi="Arial" w:cs="Arial"/>
          <w:bCs/>
          <w:sz w:val="22"/>
          <w:szCs w:val="22"/>
        </w:rPr>
        <w:t xml:space="preserve"> y del otro lado, la UNIVERSIDAD NACIONAL DE VILLA MARIA, en el presente representada por su Rector el Abogado </w:t>
      </w:r>
      <w:r>
        <w:rPr>
          <w:rFonts w:ascii="Arial" w:hAnsi="Arial" w:cs="Arial"/>
          <w:bCs/>
          <w:sz w:val="22"/>
          <w:szCs w:val="22"/>
        </w:rPr>
        <w:t xml:space="preserve">Luis Alberto </w:t>
      </w:r>
      <w:proofErr w:type="spellStart"/>
      <w:r>
        <w:rPr>
          <w:rFonts w:ascii="Arial" w:hAnsi="Arial" w:cs="Arial"/>
          <w:bCs/>
          <w:sz w:val="22"/>
          <w:szCs w:val="22"/>
        </w:rPr>
        <w:t>Negretti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argentino, casado, DNI </w:t>
      </w:r>
      <w:r>
        <w:rPr>
          <w:rFonts w:ascii="Arial" w:hAnsi="Arial" w:cs="Arial"/>
          <w:bCs/>
          <w:sz w:val="22"/>
          <w:szCs w:val="22"/>
          <w:lang w:val="ca-ES"/>
        </w:rPr>
        <w:t>Nº</w:t>
      </w:r>
      <w:r w:rsidRPr="006962B9">
        <w:rPr>
          <w:rFonts w:ascii="Arial" w:hAnsi="Arial" w:cs="Arial"/>
          <w:bCs/>
          <w:sz w:val="22"/>
          <w:szCs w:val="22"/>
        </w:rPr>
        <w:t>23.848.883</w:t>
      </w:r>
      <w:r w:rsidRPr="006A3694">
        <w:rPr>
          <w:rFonts w:ascii="Arial" w:hAnsi="Arial" w:cs="Arial"/>
          <w:bCs/>
          <w:sz w:val="22"/>
          <w:szCs w:val="22"/>
        </w:rPr>
        <w:t xml:space="preserve">, con sede en Entre Ríos </w:t>
      </w:r>
      <w:r>
        <w:rPr>
          <w:rFonts w:ascii="Arial" w:hAnsi="Arial" w:cs="Arial"/>
          <w:bCs/>
          <w:sz w:val="22"/>
          <w:szCs w:val="22"/>
        </w:rPr>
        <w:t>N</w:t>
      </w:r>
      <w:r w:rsidRPr="006A3694">
        <w:rPr>
          <w:rFonts w:ascii="Arial" w:hAnsi="Arial" w:cs="Arial"/>
          <w:bCs/>
          <w:sz w:val="22"/>
          <w:szCs w:val="22"/>
        </w:rPr>
        <w:t>º 1431, en la ciudad de Villa María, Provincia de Córdoba, República Argentina; con el objeto de establecer vínculos de cooperación entre ambas instituciones, tendientes a la promoción de un intercambio académico y cultural mediante la mutua asistencia en el ámbito de la enseñanza e investigación, conforme se detalla a continuación: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Primera</w:t>
      </w:r>
      <w:r w:rsidRPr="006A3694">
        <w:rPr>
          <w:rFonts w:ascii="Arial" w:hAnsi="Arial" w:cs="Arial"/>
          <w:bCs/>
          <w:sz w:val="22"/>
          <w:szCs w:val="22"/>
        </w:rPr>
        <w:t xml:space="preserve"> - Las Universidades suscriptas concuerdan intercambiar sus experiencias y personal en los campos de la docencia, de la investigación y de la cultura, dentro de las áreas en las cuales  tengan interés manifiesto. 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Segunda</w:t>
      </w:r>
      <w:r w:rsidRPr="006A3694">
        <w:rPr>
          <w:rFonts w:ascii="Arial" w:hAnsi="Arial" w:cs="Arial"/>
          <w:bCs/>
          <w:sz w:val="22"/>
          <w:szCs w:val="22"/>
        </w:rPr>
        <w:t xml:space="preserve"> - Para el cumplimento de la cláusula anterior las partes convienen en desarrollar programas anuales de intercambio científico y cultural que comprenderán: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1 - desarrollo de proyectos de investigación conjuntos;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2 - programas para realizar estudios de postgrado o investigaciones;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 xml:space="preserve">3 - intercambio de profesores, investigadores y </w:t>
      </w:r>
      <w:r>
        <w:rPr>
          <w:rFonts w:ascii="Arial" w:hAnsi="Arial" w:cs="Arial"/>
          <w:bCs/>
          <w:sz w:val="22"/>
          <w:szCs w:val="22"/>
        </w:rPr>
        <w:t>estudiantes</w:t>
      </w:r>
      <w:r w:rsidRPr="006A3694">
        <w:rPr>
          <w:rFonts w:ascii="Arial" w:hAnsi="Arial" w:cs="Arial"/>
          <w:bCs/>
          <w:sz w:val="22"/>
          <w:szCs w:val="22"/>
        </w:rPr>
        <w:t>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4 - intercambio de informaciones relativa a sus organizaciones, estructuras y funcionamiento;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5 - realización de cursos, seminarios, simposios, etc., en los que  participen profesores de las dos Instituciones;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6 - intercambio de material bibliográfico, publicaciones, etc. bien como su adecuada difusión a través de los canales que tengan establecido.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lastRenderedPageBreak/>
        <w:t>Cláusula Tercera</w:t>
      </w:r>
      <w:r w:rsidRPr="006A3694">
        <w:rPr>
          <w:rFonts w:ascii="Arial" w:hAnsi="Arial" w:cs="Arial"/>
          <w:bCs/>
          <w:sz w:val="22"/>
          <w:szCs w:val="22"/>
        </w:rPr>
        <w:t xml:space="preserve"> - Para la ejecución y cumplimento del presente instrumento, están las partes de acuerdo en formar una comisión de acompañamiento del presente convenio, integrada por un representante de cada una de las Universidades signatarias.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            La referida comisión tendrá las siguientes funciones: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a) elaborar los programas anuales de intercambio académico, científico y cultural que, una vez aprobados por las Instituciones, harán parte del presente convenio como Anexos;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b) elaborar planes de actividades para la ejecución de los programas arriba citados;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 xml:space="preserve">c) coordinar el intercambio de profesores, investigadores y </w:t>
      </w:r>
      <w:r>
        <w:rPr>
          <w:rFonts w:ascii="Arial" w:hAnsi="Arial" w:cs="Arial"/>
          <w:bCs/>
          <w:sz w:val="22"/>
          <w:szCs w:val="22"/>
        </w:rPr>
        <w:t>estudiantes</w:t>
      </w:r>
      <w:r w:rsidRPr="006A3694">
        <w:rPr>
          <w:rFonts w:ascii="Arial" w:hAnsi="Arial" w:cs="Arial"/>
          <w:bCs/>
          <w:sz w:val="22"/>
          <w:szCs w:val="22"/>
        </w:rPr>
        <w:t>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d) evaluar las actividades desarrolladas o en desarrollo;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e) preparar los acuerdos que deriven de la ejecución del presente convenio;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f) todas aquellas otras funciones derivadas del contenido de este documento.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Cuarta</w:t>
      </w:r>
      <w:r w:rsidRPr="006A3694">
        <w:rPr>
          <w:rFonts w:ascii="Arial" w:hAnsi="Arial" w:cs="Arial"/>
          <w:bCs/>
          <w:sz w:val="22"/>
          <w:szCs w:val="22"/>
        </w:rPr>
        <w:t xml:space="preserve"> - Las divergencias acerca de la interpretación y ejecución del presente convenio serán resueltas por </w:t>
      </w:r>
      <w:smartTag w:uri="urn:schemas-microsoft-com:office:smarttags" w:element="PersonName">
        <w:smartTagPr>
          <w:attr w:name="ProductID" w:val="la Comisi￳n"/>
        </w:smartTagPr>
        <w:r w:rsidRPr="006A3694">
          <w:rPr>
            <w:rFonts w:ascii="Arial" w:hAnsi="Arial" w:cs="Arial"/>
            <w:bCs/>
            <w:sz w:val="22"/>
            <w:szCs w:val="22"/>
          </w:rPr>
          <w:t>la Comisión</w:t>
        </w:r>
      </w:smartTag>
      <w:r w:rsidRPr="006A3694">
        <w:rPr>
          <w:rFonts w:ascii="Arial" w:hAnsi="Arial" w:cs="Arial"/>
          <w:bCs/>
          <w:sz w:val="22"/>
          <w:szCs w:val="22"/>
        </w:rPr>
        <w:t xml:space="preserve"> citada en </w:t>
      </w:r>
      <w:smartTag w:uri="urn:schemas-microsoft-com:office:smarttags" w:element="PersonName">
        <w:smartTagPr>
          <w:attr w:name="ProductID" w:val="la Cl￡usula Tercera"/>
        </w:smartTagPr>
        <w:r w:rsidRPr="006A3694">
          <w:rPr>
            <w:rFonts w:ascii="Arial" w:hAnsi="Arial" w:cs="Arial"/>
            <w:bCs/>
            <w:sz w:val="22"/>
            <w:szCs w:val="22"/>
          </w:rPr>
          <w:t>la Cláusula Tercera</w:t>
        </w:r>
      </w:smartTag>
      <w:r w:rsidRPr="006A3694">
        <w:rPr>
          <w:rFonts w:ascii="Arial" w:hAnsi="Arial" w:cs="Arial"/>
          <w:bCs/>
          <w:sz w:val="22"/>
          <w:szCs w:val="22"/>
        </w:rPr>
        <w:t xml:space="preserve"> de este Término.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Quinta</w:t>
      </w:r>
      <w:r w:rsidRPr="006A3694">
        <w:rPr>
          <w:rFonts w:ascii="Arial" w:hAnsi="Arial" w:cs="Arial"/>
          <w:bCs/>
          <w:sz w:val="22"/>
          <w:szCs w:val="22"/>
        </w:rPr>
        <w:t xml:space="preserve"> – La financiación de las actividades desarrolladas en el ámbito del presente Convenio estará sujeta a la disponibilidad de recursos en cada una de las Instituciones.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Sexta</w:t>
      </w:r>
      <w:r w:rsidRPr="006A3694">
        <w:rPr>
          <w:rFonts w:ascii="Arial" w:hAnsi="Arial" w:cs="Arial"/>
          <w:bCs/>
          <w:sz w:val="22"/>
          <w:szCs w:val="22"/>
        </w:rPr>
        <w:t xml:space="preserve"> – Será de responsabilidad de los participantes en programas de intercambio los costos de viaje, habitación, mantenimiento y otros, siendo obligatoria la obtención de seguro  de salud/vida válido en el país de destino.</w:t>
      </w:r>
    </w:p>
    <w:p w:rsidR="007821E9" w:rsidRPr="008726D1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Séptima</w:t>
      </w:r>
      <w:r w:rsidRPr="006A3694">
        <w:rPr>
          <w:rFonts w:ascii="Arial" w:hAnsi="Arial" w:cs="Arial"/>
          <w:bCs/>
          <w:sz w:val="22"/>
          <w:szCs w:val="22"/>
        </w:rPr>
        <w:t xml:space="preserve"> - El presente Convenio entrará en vigor en la fecha de su firma y se extenderá por 05 (cinco) años, siendo tácitamente prorrogado en la medida en que ninguna de las partes se oponga.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lastRenderedPageBreak/>
        <w:t>Cláusula Octava</w:t>
      </w:r>
      <w:r w:rsidRPr="006A3694">
        <w:rPr>
          <w:rFonts w:ascii="Arial" w:hAnsi="Arial" w:cs="Arial"/>
          <w:bCs/>
          <w:sz w:val="22"/>
          <w:szCs w:val="22"/>
        </w:rPr>
        <w:t xml:space="preserve"> - Cualquier alteración, cambio, complementación, ajuste u otros factores atinentes al presente Convenio sólo producirán efectos legales si  se incorporan, a través de cláusulas adicionales, a este instrumento, por escrito, y anticipadamente ajustados y debidamente firmados por las partes convenientes.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Novena</w:t>
      </w:r>
      <w:r w:rsidRPr="006A3694">
        <w:rPr>
          <w:rFonts w:ascii="Arial" w:hAnsi="Arial" w:cs="Arial"/>
          <w:bCs/>
          <w:sz w:val="22"/>
          <w:szCs w:val="22"/>
        </w:rPr>
        <w:t xml:space="preserve"> – Queda reservado a cualquiera de las partes el derecho de rescindir el presente instrumento, mediante la comunicación escrita, con antelación mínima de 90 (noventa) días, respetando los trabajos ya efectuados o en marcha.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/>
          <w:bCs/>
          <w:sz w:val="22"/>
          <w:szCs w:val="22"/>
        </w:rPr>
        <w:t>Cláusula Décima</w:t>
      </w:r>
      <w:r w:rsidRPr="006A3694">
        <w:rPr>
          <w:rFonts w:ascii="Arial" w:hAnsi="Arial" w:cs="Arial"/>
          <w:bCs/>
          <w:sz w:val="22"/>
          <w:szCs w:val="22"/>
        </w:rPr>
        <w:t xml:space="preserve"> - Las partes se comprometen a respetar el carácter confidencial de los trabajos y resultados presentados como tal. Particularmente, no está permitida  la transmisión a terceros de resultados y/o de informaciones que aún no hayan sido objeto de publicación sin el acuerdo previo y recíproco de los representantes legales de ambas las partes.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Se garantiza, excepto en caso de disposiciones contrarias, la publicación de trabajos realizados y de resultados obtenidos en común, de forma gratuita para ambas partes. Tal publicación sólo podrá ser realizada si preserva los derechos de sus autores y de las partes, respetando las leyes específicas de cada uno de los países en materia de publicaciones y protección intelectual.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>La propiedad intelectual de los productos/procesos desarrollados en el ámbito de esta cooperación deberá ser acordada entre las partes, en documentación apropiada, preservando los derechos de los autores y respetando la proporcionalidad de participación de cada institución involucrada. Esta proporcionalidad deberá ser indicada por los inventores del producto/proceso, en el referido documento.</w:t>
      </w: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21E9" w:rsidRPr="006A3694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3694">
        <w:rPr>
          <w:rFonts w:ascii="Arial" w:hAnsi="Arial" w:cs="Arial"/>
          <w:bCs/>
          <w:sz w:val="22"/>
          <w:szCs w:val="22"/>
        </w:rPr>
        <w:t xml:space="preserve">Con el objetivo de efectuar este Convenio de Colaboración y para permitir  su vigencia, los representantes de ambas  Universidades firman el presente convenio en 4 (cuatro) copias de igual tenor, siendo 2 (dos) en idioma español </w:t>
      </w:r>
      <w:r>
        <w:rPr>
          <w:rFonts w:ascii="Arial" w:hAnsi="Arial" w:cs="Arial"/>
          <w:bCs/>
          <w:sz w:val="22"/>
          <w:szCs w:val="22"/>
        </w:rPr>
        <w:t>y</w:t>
      </w:r>
      <w:r w:rsidRPr="006A3694">
        <w:rPr>
          <w:rFonts w:ascii="Arial" w:hAnsi="Arial" w:cs="Arial"/>
          <w:bCs/>
          <w:sz w:val="22"/>
          <w:szCs w:val="22"/>
        </w:rPr>
        <w:t xml:space="preserve"> 2 (dos) en </w:t>
      </w:r>
      <w:r w:rsidRPr="006A3694">
        <w:rPr>
          <w:rFonts w:ascii="Arial" w:hAnsi="Arial" w:cs="Arial"/>
          <w:bCs/>
          <w:sz w:val="22"/>
          <w:szCs w:val="22"/>
        </w:rPr>
        <w:lastRenderedPageBreak/>
        <w:t>idioma portugués, igualmente válidas y registran en ellas sus respectivos sellos, en la fecha y lugar abajo indicados.</w:t>
      </w:r>
    </w:p>
    <w:p w:rsidR="007821E9" w:rsidRPr="008726D1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:rsidR="007821E9" w:rsidRPr="008726D1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:rsidR="007821E9" w:rsidRPr="006962B9" w:rsidRDefault="007821E9" w:rsidP="007821E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Villa  María</w:t>
      </w:r>
      <w:proofErr w:type="gramStart"/>
      <w:r>
        <w:rPr>
          <w:rFonts w:ascii="Arial" w:hAnsi="Arial" w:cs="Arial"/>
          <w:bCs/>
          <w:sz w:val="22"/>
          <w:szCs w:val="22"/>
        </w:rPr>
        <w:t>,</w:t>
      </w:r>
      <w:r w:rsidRPr="006962B9">
        <w:rPr>
          <w:rFonts w:ascii="Arial" w:hAnsi="Arial" w:cs="Arial"/>
          <w:bCs/>
          <w:sz w:val="22"/>
          <w:szCs w:val="22"/>
        </w:rPr>
        <w:t xml:space="preserve"> …</w:t>
      </w:r>
      <w:proofErr w:type="gramEnd"/>
      <w:r w:rsidRPr="006962B9">
        <w:rPr>
          <w:rFonts w:ascii="Arial" w:hAnsi="Arial" w:cs="Arial"/>
          <w:bCs/>
          <w:sz w:val="22"/>
          <w:szCs w:val="22"/>
        </w:rPr>
        <w:t>…. de ……………</w:t>
      </w:r>
      <w:r>
        <w:rPr>
          <w:rFonts w:ascii="Arial" w:hAnsi="Arial" w:cs="Arial"/>
          <w:bCs/>
          <w:sz w:val="22"/>
          <w:szCs w:val="22"/>
        </w:rPr>
        <w:t xml:space="preserve"> de…..</w:t>
      </w:r>
      <w:r w:rsidRPr="006962B9">
        <w:rPr>
          <w:rFonts w:ascii="Arial" w:hAnsi="Arial" w:cs="Arial"/>
          <w:bCs/>
          <w:sz w:val="22"/>
          <w:szCs w:val="22"/>
        </w:rPr>
        <w:t>.</w:t>
      </w:r>
      <w:r w:rsidRPr="006962B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………….</w:t>
      </w:r>
      <w:r w:rsidRPr="006962B9">
        <w:rPr>
          <w:rFonts w:ascii="Arial" w:hAnsi="Arial" w:cs="Arial"/>
          <w:bCs/>
          <w:sz w:val="22"/>
          <w:szCs w:val="22"/>
        </w:rPr>
        <w:t xml:space="preserve">, …….de  ………….. </w:t>
      </w:r>
      <w:proofErr w:type="gramStart"/>
      <w:r w:rsidRPr="006962B9">
        <w:rPr>
          <w:rFonts w:ascii="Arial" w:hAnsi="Arial" w:cs="Arial"/>
          <w:bCs/>
          <w:sz w:val="22"/>
          <w:szCs w:val="22"/>
        </w:rPr>
        <w:t>de</w:t>
      </w:r>
      <w:proofErr w:type="gramEnd"/>
      <w:r w:rsidRPr="006962B9">
        <w:rPr>
          <w:rFonts w:ascii="Arial" w:hAnsi="Arial" w:cs="Arial"/>
          <w:bCs/>
          <w:sz w:val="22"/>
          <w:szCs w:val="22"/>
        </w:rPr>
        <w:t xml:space="preserve">  ……..</w:t>
      </w:r>
    </w:p>
    <w:p w:rsidR="007821E9" w:rsidRPr="006962B9" w:rsidRDefault="007821E9" w:rsidP="007821E9">
      <w:pPr>
        <w:spacing w:line="360" w:lineRule="auto"/>
        <w:jc w:val="both"/>
        <w:rPr>
          <w:rFonts w:ascii="Arial" w:hAnsi="Arial" w:cs="Arial"/>
          <w:sz w:val="22"/>
        </w:rPr>
      </w:pPr>
    </w:p>
    <w:p w:rsidR="007821E9" w:rsidRPr="006962B9" w:rsidRDefault="007821E9" w:rsidP="007821E9">
      <w:pPr>
        <w:spacing w:line="360" w:lineRule="auto"/>
        <w:jc w:val="both"/>
        <w:rPr>
          <w:rFonts w:ascii="Arial" w:hAnsi="Arial" w:cs="Arial"/>
          <w:sz w:val="22"/>
        </w:rPr>
      </w:pPr>
    </w:p>
    <w:p w:rsidR="007821E9" w:rsidRPr="006962B9" w:rsidRDefault="007821E9" w:rsidP="007821E9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4181"/>
      </w:tblGrid>
      <w:tr w:rsidR="007821E9" w:rsidRPr="006962B9" w:rsidTr="007821E9">
        <w:tc>
          <w:tcPr>
            <w:tcW w:w="4180" w:type="dxa"/>
          </w:tcPr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22"/>
              </w:rPr>
              <w:t>_____________________________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2B9">
              <w:rPr>
                <w:rFonts w:ascii="Arial" w:hAnsi="Arial" w:cs="Arial"/>
                <w:b/>
                <w:sz w:val="20"/>
                <w:szCs w:val="20"/>
              </w:rPr>
              <w:t>ABOG. LUIS ALBERTO NEGRETTI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B9"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18"/>
                <w:szCs w:val="18"/>
              </w:rPr>
              <w:t>UNIVERSIDAD NACIONAL DE VILLA MARÍA</w:t>
            </w:r>
          </w:p>
        </w:tc>
        <w:tc>
          <w:tcPr>
            <w:tcW w:w="4181" w:type="dxa"/>
          </w:tcPr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22"/>
              </w:rPr>
              <w:t>_____________________________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2B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B9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7821E9" w:rsidRPr="006962B9" w:rsidRDefault="007821E9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</w:tbl>
    <w:p w:rsidR="007821E9" w:rsidRDefault="007821E9" w:rsidP="0087584F">
      <w:pPr>
        <w:spacing w:line="360" w:lineRule="auto"/>
        <w:jc w:val="both"/>
        <w:rPr>
          <w:rFonts w:ascii="Arial" w:hAnsi="Arial" w:cs="Arial"/>
          <w:sz w:val="22"/>
        </w:rPr>
      </w:pPr>
    </w:p>
    <w:p w:rsidR="00C963DA" w:rsidRDefault="00C963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963DA" w:rsidRPr="00C963DA" w:rsidRDefault="00C963DA" w:rsidP="00C963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C963DA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CONVENIO MARCO DE COLABORAÇÃO</w:t>
      </w:r>
    </w:p>
    <w:p w:rsidR="00C963DA" w:rsidRPr="00C963DA" w:rsidRDefault="00C963DA" w:rsidP="00C963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C963DA">
        <w:rPr>
          <w:rFonts w:ascii="Arial" w:hAnsi="Arial" w:cs="Arial"/>
          <w:b/>
          <w:bCs/>
          <w:sz w:val="22"/>
          <w:szCs w:val="22"/>
          <w:lang w:val="pt-PT"/>
        </w:rPr>
        <w:t>ENTRE A UNIVERSIDADE ………………………………….. E A UNIVERSIDAD NACIONAL DE VILLA MARÍA, PROVINCIA DE CÓRDOBA, ARGENTINA.</w:t>
      </w:r>
    </w:p>
    <w:p w:rsidR="00C963DA" w:rsidRP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proofErr w:type="gramStart"/>
      <w:r w:rsidRPr="006962B9">
        <w:rPr>
          <w:rFonts w:ascii="Arial" w:hAnsi="Arial" w:cs="Arial"/>
          <w:bCs/>
          <w:sz w:val="22"/>
          <w:szCs w:val="22"/>
          <w:lang w:val="pt-BR"/>
        </w:rPr>
        <w:t>UNIVERSIDADE ...</w:t>
      </w:r>
      <w:proofErr w:type="gramEnd"/>
      <w:r w:rsidRPr="006962B9">
        <w:rPr>
          <w:rFonts w:ascii="Arial" w:hAnsi="Arial" w:cs="Arial"/>
          <w:bCs/>
          <w:sz w:val="22"/>
          <w:szCs w:val="22"/>
          <w:lang w:val="pt-BR"/>
        </w:rPr>
        <w:t>..............................., neste ato representada pelo seu Reitor, ......................................, ............................., ..................................., Carteira de Identidade n.º .........................................., , com sede na ......................................................., n.º .............., na cidade de ............................................................., e de outro lado, a</w:t>
      </w:r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UNIVERSIDAD NACIONAL DE VILLA MARIA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, com sede à </w:t>
      </w:r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Entre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Ríos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1431,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Villa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María,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Provincia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de Córdoba, República Argentina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, neste ato representado pelo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Abvogado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>
        <w:rPr>
          <w:rFonts w:ascii="Arial" w:hAnsi="Arial" w:cs="Arial"/>
          <w:bCs/>
          <w:sz w:val="22"/>
          <w:szCs w:val="22"/>
          <w:lang w:val="ca-ES"/>
        </w:rPr>
        <w:t xml:space="preserve">Luis Alberto </w:t>
      </w:r>
      <w:proofErr w:type="spellStart"/>
      <w:r>
        <w:rPr>
          <w:rFonts w:ascii="Arial" w:hAnsi="Arial" w:cs="Arial"/>
          <w:bCs/>
          <w:sz w:val="22"/>
          <w:szCs w:val="22"/>
          <w:lang w:val="ca-ES"/>
        </w:rPr>
        <w:t>Negretti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,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argentino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,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casado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, con DNI </w:t>
      </w:r>
      <w:r>
        <w:rPr>
          <w:rFonts w:ascii="Arial" w:hAnsi="Arial" w:cs="Arial"/>
          <w:bCs/>
          <w:sz w:val="22"/>
          <w:szCs w:val="22"/>
          <w:lang w:val="ca-ES"/>
        </w:rPr>
        <w:t>Nº</w:t>
      </w:r>
      <w:r w:rsidRPr="00EC0BF1">
        <w:rPr>
          <w:rFonts w:ascii="Arial" w:hAnsi="Arial" w:cs="Arial"/>
          <w:bCs/>
          <w:sz w:val="22"/>
          <w:szCs w:val="22"/>
          <w:lang w:val="pt-PT"/>
        </w:rPr>
        <w:t>23.848.883</w:t>
      </w:r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, en seu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carater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de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Reitor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da UNVM</w:t>
      </w:r>
      <w:r w:rsidRPr="006962B9">
        <w:rPr>
          <w:rFonts w:ascii="Arial" w:hAnsi="Arial" w:cs="Arial"/>
          <w:bCs/>
          <w:sz w:val="22"/>
          <w:szCs w:val="22"/>
          <w:lang w:val="pt-BR"/>
        </w:rPr>
        <w:t>, resolvem de comum acordo e na melhor forma de direito, celebrar o presente Contrato através das seguintes Cláusulas e Condições: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Primeira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As Universidades subscritas concordam em intercambiar suas experiências e pessoal nos campos da docência, da pesquisa e da cultura, dentro das áreas nas quais tenham interesse manifesto. 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Segunda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Para o cumprimento da cláusula anterior as partes concordam em desenvolver programas anuais de intercâmbio científico e cultural que compreenderão: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1 - desenvolvimento de projetos de pesquisa conjuntos;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2 - programas para realizar estudos de pós-graduação ou pesquisas;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3 - intercâmbio de professores, pesquisadores e </w:t>
      </w:r>
      <w:r>
        <w:rPr>
          <w:rFonts w:ascii="Arial" w:hAnsi="Arial" w:cs="Arial"/>
          <w:bCs/>
          <w:sz w:val="22"/>
          <w:szCs w:val="22"/>
          <w:lang w:val="pt-BR"/>
        </w:rPr>
        <w:t>discentes</w:t>
      </w:r>
      <w:r w:rsidRPr="006962B9">
        <w:rPr>
          <w:rFonts w:ascii="Arial" w:hAnsi="Arial" w:cs="Arial"/>
          <w:bCs/>
          <w:sz w:val="22"/>
          <w:szCs w:val="22"/>
          <w:lang w:val="pt-BR"/>
        </w:rPr>
        <w:t>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4 - intercâmbio de informação relativa </w:t>
      </w:r>
      <w:proofErr w:type="gramStart"/>
      <w:r w:rsidRPr="006962B9">
        <w:rPr>
          <w:rFonts w:ascii="Arial" w:hAnsi="Arial" w:cs="Arial"/>
          <w:bCs/>
          <w:sz w:val="22"/>
          <w:szCs w:val="22"/>
          <w:lang w:val="pt-BR"/>
        </w:rPr>
        <w:t>a</w:t>
      </w:r>
      <w:proofErr w:type="gramEnd"/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suas organizações, estruturas e funcionamento;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5 - realização de cursos, seminários, simpósios,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pt-BR"/>
        </w:rPr>
        <w:t>etc</w:t>
      </w:r>
      <w:proofErr w:type="spellEnd"/>
      <w:r w:rsidRPr="006962B9">
        <w:rPr>
          <w:rFonts w:ascii="Arial" w:hAnsi="Arial" w:cs="Arial"/>
          <w:bCs/>
          <w:sz w:val="22"/>
          <w:szCs w:val="22"/>
          <w:lang w:val="pt-BR"/>
        </w:rPr>
        <w:t>, dos quais participem professores das duas Instituições;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6 - intercâmbio de material bibliográfico, publicações, etc. assim como sua adequada difusão através dos canais que tenham estabelecido.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Terceira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Para a execução e cumprimento do presente instrumento, estão </w:t>
      </w:r>
      <w:proofErr w:type="gramStart"/>
      <w:r w:rsidRPr="006962B9">
        <w:rPr>
          <w:rFonts w:ascii="Arial" w:hAnsi="Arial" w:cs="Arial"/>
          <w:bCs/>
          <w:sz w:val="22"/>
          <w:szCs w:val="22"/>
          <w:lang w:val="pt-BR"/>
        </w:rPr>
        <w:t>as partes de acordo em formar uma comissão de acompanhamento do presente convênio, integrada por um representante de cada uma das Universidades signatárias</w:t>
      </w:r>
      <w:proofErr w:type="gramEnd"/>
      <w:r w:rsidRPr="006962B9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            A citada comissão terá as seguintes funções: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a) elaborar os programas anuais de intercâmbio acadêmico, científico e cultural que, uma vez aprovados pelas Instituições, </w:t>
      </w:r>
      <w:proofErr w:type="gramStart"/>
      <w:r w:rsidRPr="006962B9">
        <w:rPr>
          <w:rFonts w:ascii="Arial" w:hAnsi="Arial" w:cs="Arial"/>
          <w:bCs/>
          <w:sz w:val="22"/>
          <w:szCs w:val="22"/>
          <w:lang w:val="pt-BR"/>
        </w:rPr>
        <w:t>farão</w:t>
      </w:r>
      <w:proofErr w:type="gramEnd"/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parte do presente convênio como Anexos;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b) elaborar planos de atividades para a execução dos programas acima citados;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c) coordenar o intercâmbio de profe</w:t>
      </w:r>
      <w:r>
        <w:rPr>
          <w:rFonts w:ascii="Arial" w:hAnsi="Arial" w:cs="Arial"/>
          <w:bCs/>
          <w:sz w:val="22"/>
          <w:szCs w:val="22"/>
          <w:lang w:val="pt-BR"/>
        </w:rPr>
        <w:t>ssores, pesquisadores e discentes</w:t>
      </w:r>
      <w:r w:rsidRPr="006962B9">
        <w:rPr>
          <w:rFonts w:ascii="Arial" w:hAnsi="Arial" w:cs="Arial"/>
          <w:bCs/>
          <w:sz w:val="22"/>
          <w:szCs w:val="22"/>
          <w:lang w:val="pt-BR"/>
        </w:rPr>
        <w:t>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d)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avaliar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as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atividades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desenvolvidas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 xml:space="preserve"> ou em </w:t>
      </w:r>
      <w:proofErr w:type="spellStart"/>
      <w:r w:rsidRPr="006962B9">
        <w:rPr>
          <w:rFonts w:ascii="Arial" w:hAnsi="Arial" w:cs="Arial"/>
          <w:bCs/>
          <w:sz w:val="22"/>
          <w:szCs w:val="22"/>
          <w:lang w:val="ca-ES"/>
        </w:rPr>
        <w:t>desenvolvimento</w:t>
      </w:r>
      <w:proofErr w:type="spellEnd"/>
      <w:r w:rsidRPr="006962B9">
        <w:rPr>
          <w:rFonts w:ascii="Arial" w:hAnsi="Arial" w:cs="Arial"/>
          <w:bCs/>
          <w:sz w:val="22"/>
          <w:szCs w:val="22"/>
          <w:lang w:val="ca-ES"/>
        </w:rPr>
        <w:t>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e) preparar os acordos que derivem da execução do presente convênio;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f) todas aquelas outras funções derivadas do conteúdo deste documento.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Quarta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As divergências acerca da interpretação e execução do presente convênio serão resolvidas pela Comissão citada na Cláusula Terceira deste Termo.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Quinta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O financiamento das atividades desenvolvidas no âmbito do presente Convênio estará sujeito à disponibilidade de recursos em cada uma das Instituições.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Sexta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>-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Será de responsabilidade dos participantes em programas de intercâmbio os custos com viagem, moradia, manutenção e outros, sendo obrigatória a obtenção de seguro saúde/vida válido no país de destino.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Sétima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O presente Convênio entrará em vigor na data de sua assinatura e vigorará por 05 (cinco) anos, sendo tacitamente prorrogado desde que nenhuma das partes se oponha.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Cláusula Oitava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Qualquer alteração, modificação, complementação, ajuste ou outros fatores atinentes ao presente Convênio somente produzirão efeitos legais se incorporados, através de aditamentos, a este instrumento, por escrito, e antecipadamente ajustados e devidamente assinados pelas partes convenentes.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Nona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Fica assegurado a qualquer uma das partes o direito de rescindir o presente instrumento, mediante comunicação escrita, com antecedência mínima de 90 (noventa) dias, respeitados os trabalhos já efetuados ou em andamento.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/>
          <w:bCs/>
          <w:sz w:val="22"/>
          <w:szCs w:val="22"/>
          <w:lang w:val="pt-BR"/>
        </w:rPr>
        <w:t>Cláusula Décima</w:t>
      </w: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- As partes se comprometem a respeitar o caráter confidencial dos trabalhos e resultados apresentados como tal. Particularmente, não poderá ocorrer a transmissão a terceiros de resultados e/ou de informações que ainda não tenham sido objeto de publicação sem o acordo prévio e recíproco dos representantes legais de ambas as partes.</w:t>
      </w:r>
    </w:p>
    <w:p w:rsidR="00C963DA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Garante-se, exceto no caso de disposições contrárias, a publicação de trabalhos realizados e de resultados obtidos em comum, de forma gratuita para ambas as partes. Tal publicação só poderá ser realizada quando preservar os direitos de seus autores e das partes, respeitando as leis específicas de cada um dos países em matéria de publicações e proteção intelectual.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>A propriedade intelectual dos produtos/processos desenvolvidos no âmbito desta cooperação deverá ser acordada entre as partes, em documentação apropriada, preservando os direitos dos autores e respeitando a proporcionalidade de participação de cada instituição envolvida. Esta proporcionalidade deverá ser indicada pelos inventores do produto/processo, no referido documento.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Com objetivo de efetivar este Convênio de Cooperação e para permitir a sua entrada em vigor, os representantes de ambas as Universidades assinam o presente convênio em </w:t>
      </w:r>
      <w:proofErr w:type="gramStart"/>
      <w:r w:rsidRPr="006962B9">
        <w:rPr>
          <w:rFonts w:ascii="Arial" w:hAnsi="Arial" w:cs="Arial"/>
          <w:bCs/>
          <w:sz w:val="22"/>
          <w:szCs w:val="22"/>
          <w:lang w:val="pt-BR"/>
        </w:rPr>
        <w:t>4</w:t>
      </w:r>
      <w:proofErr w:type="gramEnd"/>
      <w:r w:rsidRPr="006962B9">
        <w:rPr>
          <w:rFonts w:ascii="Arial" w:hAnsi="Arial" w:cs="Arial"/>
          <w:bCs/>
          <w:sz w:val="22"/>
          <w:szCs w:val="22"/>
          <w:lang w:val="pt-BR"/>
        </w:rPr>
        <w:t xml:space="preserve"> (quatro) vias de igual teor, sendo 2 (duas) em espanhol  e 2 (duas) em português, igualmente válidas, na data e lugar citado abaixo.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Villa  </w:t>
      </w:r>
      <w:proofErr w:type="gramStart"/>
      <w:r>
        <w:rPr>
          <w:rFonts w:ascii="Arial" w:hAnsi="Arial" w:cs="Arial"/>
          <w:bCs/>
          <w:sz w:val="22"/>
          <w:szCs w:val="22"/>
        </w:rPr>
        <w:t>María</w:t>
      </w:r>
      <w:r w:rsidRPr="006962B9">
        <w:rPr>
          <w:rFonts w:ascii="Arial" w:hAnsi="Arial" w:cs="Arial"/>
          <w:bCs/>
          <w:sz w:val="22"/>
          <w:szCs w:val="22"/>
        </w:rPr>
        <w:t xml:space="preserve"> …</w:t>
      </w:r>
      <w:proofErr w:type="gramEnd"/>
      <w:r w:rsidRPr="006962B9">
        <w:rPr>
          <w:rFonts w:ascii="Arial" w:hAnsi="Arial" w:cs="Arial"/>
          <w:bCs/>
          <w:sz w:val="22"/>
          <w:szCs w:val="22"/>
        </w:rPr>
        <w:t>…. de ……………</w:t>
      </w:r>
      <w:r>
        <w:rPr>
          <w:rFonts w:ascii="Arial" w:hAnsi="Arial" w:cs="Arial"/>
          <w:bCs/>
          <w:sz w:val="22"/>
          <w:szCs w:val="22"/>
        </w:rPr>
        <w:t xml:space="preserve"> de…..</w:t>
      </w:r>
      <w:r w:rsidRPr="006962B9">
        <w:rPr>
          <w:rFonts w:ascii="Arial" w:hAnsi="Arial" w:cs="Arial"/>
          <w:bCs/>
          <w:sz w:val="22"/>
          <w:szCs w:val="22"/>
        </w:rPr>
        <w:t>.</w:t>
      </w:r>
      <w:r w:rsidRPr="006962B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………….</w:t>
      </w:r>
      <w:r w:rsidRPr="006962B9">
        <w:rPr>
          <w:rFonts w:ascii="Arial" w:hAnsi="Arial" w:cs="Arial"/>
          <w:bCs/>
          <w:sz w:val="22"/>
          <w:szCs w:val="22"/>
        </w:rPr>
        <w:t xml:space="preserve">, …….de  ………….. </w:t>
      </w:r>
      <w:proofErr w:type="gramStart"/>
      <w:r w:rsidRPr="006962B9">
        <w:rPr>
          <w:rFonts w:ascii="Arial" w:hAnsi="Arial" w:cs="Arial"/>
          <w:bCs/>
          <w:sz w:val="22"/>
          <w:szCs w:val="22"/>
        </w:rPr>
        <w:t>de</w:t>
      </w:r>
      <w:proofErr w:type="gramEnd"/>
      <w:r w:rsidRPr="006962B9">
        <w:rPr>
          <w:rFonts w:ascii="Arial" w:hAnsi="Arial" w:cs="Arial"/>
          <w:bCs/>
          <w:sz w:val="22"/>
          <w:szCs w:val="22"/>
        </w:rPr>
        <w:t xml:space="preserve">  ……..</w:t>
      </w: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sz w:val="22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sz w:val="22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sz w:val="22"/>
        </w:rPr>
      </w:pPr>
    </w:p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4181"/>
      </w:tblGrid>
      <w:tr w:rsidR="00C963DA" w:rsidRPr="006962B9" w:rsidTr="007821E9">
        <w:tc>
          <w:tcPr>
            <w:tcW w:w="4180" w:type="dxa"/>
          </w:tcPr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22"/>
              </w:rPr>
              <w:t>_____________________________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2B9">
              <w:rPr>
                <w:rFonts w:ascii="Arial" w:hAnsi="Arial" w:cs="Arial"/>
                <w:b/>
                <w:sz w:val="20"/>
                <w:szCs w:val="20"/>
              </w:rPr>
              <w:t>ABOG. LUIS ALBERTO NEGRETTI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B9"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18"/>
                <w:szCs w:val="18"/>
              </w:rPr>
              <w:t>UNIVERSIDAD NACIONAL DE VILLA MARÍA</w:t>
            </w:r>
          </w:p>
        </w:tc>
        <w:tc>
          <w:tcPr>
            <w:tcW w:w="4181" w:type="dxa"/>
          </w:tcPr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22"/>
              </w:rPr>
              <w:t>_____________________________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2B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B9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C963DA" w:rsidRPr="006962B9" w:rsidRDefault="00C963DA" w:rsidP="007821E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962B9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</w:tbl>
    <w:p w:rsidR="00C963DA" w:rsidRPr="006962B9" w:rsidRDefault="00C963DA" w:rsidP="00C963DA">
      <w:pPr>
        <w:spacing w:line="360" w:lineRule="auto"/>
        <w:jc w:val="both"/>
        <w:rPr>
          <w:rFonts w:ascii="Arial" w:hAnsi="Arial" w:cs="Arial"/>
          <w:sz w:val="22"/>
        </w:rPr>
      </w:pPr>
    </w:p>
    <w:p w:rsidR="00A1484E" w:rsidRPr="006962B9" w:rsidRDefault="00A1484E" w:rsidP="0087584F">
      <w:pPr>
        <w:spacing w:line="360" w:lineRule="auto"/>
        <w:jc w:val="both"/>
        <w:rPr>
          <w:rFonts w:ascii="Arial" w:hAnsi="Arial" w:cs="Arial"/>
          <w:sz w:val="22"/>
        </w:rPr>
      </w:pPr>
    </w:p>
    <w:sectPr w:rsidR="00A1484E" w:rsidRPr="006962B9" w:rsidSect="004947BC">
      <w:headerReference w:type="default" r:id="rId7"/>
      <w:footerReference w:type="even" r:id="rId8"/>
      <w:footerReference w:type="default" r:id="rId9"/>
      <w:pgSz w:w="11907" w:h="16840" w:code="9"/>
      <w:pgMar w:top="2835" w:right="1418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E9" w:rsidRDefault="007821E9">
      <w:r>
        <w:separator/>
      </w:r>
    </w:p>
  </w:endnote>
  <w:endnote w:type="continuationSeparator" w:id="0">
    <w:p w:rsidR="007821E9" w:rsidRDefault="0078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E9" w:rsidRDefault="00DF42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1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1E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821E9" w:rsidRDefault="007821E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E9" w:rsidRDefault="00DF42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1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47B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821E9" w:rsidRDefault="007821E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E9" w:rsidRDefault="007821E9">
      <w:r>
        <w:separator/>
      </w:r>
    </w:p>
  </w:footnote>
  <w:footnote w:type="continuationSeparator" w:id="0">
    <w:p w:rsidR="007821E9" w:rsidRDefault="0078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E9" w:rsidRDefault="007821E9" w:rsidP="00D56D88">
    <w:pPr>
      <w:pStyle w:val="Encabezado"/>
      <w:jc w:val="right"/>
      <w:rPr>
        <w:i/>
        <w:iCs/>
        <w:sz w:val="20"/>
        <w:lang w:val="es-ES_tradnl"/>
      </w:rPr>
    </w:pPr>
  </w:p>
  <w:p w:rsidR="007821E9" w:rsidRDefault="00DF427E" w:rsidP="00D56D88">
    <w:pPr>
      <w:pStyle w:val="Encabezado"/>
      <w:jc w:val="right"/>
      <w:rPr>
        <w:i/>
        <w:iCs/>
        <w:sz w:val="20"/>
        <w:lang w:val="es-ES_tradnl"/>
      </w:rPr>
    </w:pPr>
    <w:r w:rsidRPr="00DF42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306.8pt;margin-top:9.4pt;width:96.5pt;height:57.45pt;z-index:251658240;mso-width-relative:margin;mso-height-relative:margin">
          <v:textbox style="mso-next-textbox:#_x0000_s13313">
            <w:txbxContent>
              <w:p w:rsidR="007821E9" w:rsidRDefault="007821E9" w:rsidP="00273E0C">
                <w:pPr>
                  <w:jc w:val="center"/>
                  <w:rPr>
                    <w:sz w:val="20"/>
                    <w:szCs w:val="20"/>
                  </w:rPr>
                </w:pPr>
              </w:p>
              <w:p w:rsidR="007821E9" w:rsidRDefault="007821E9" w:rsidP="00273E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LOGO CONTRAPARTE</w:t>
                </w:r>
              </w:p>
            </w:txbxContent>
          </v:textbox>
        </v:shape>
      </w:pict>
    </w:r>
  </w:p>
  <w:p w:rsidR="007821E9" w:rsidRDefault="007821E9">
    <w:pPr>
      <w:pStyle w:val="Encabezado"/>
      <w:rPr>
        <w:lang w:val="es-ES_tradnl"/>
      </w:rPr>
    </w:pPr>
    <w:r>
      <w:rPr>
        <w:noProof/>
        <w:lang w:val="es-AR" w:eastAsia="es-AR"/>
      </w:rPr>
      <w:drawing>
        <wp:inline distT="0" distB="0" distL="0" distR="0">
          <wp:extent cx="1451162" cy="666750"/>
          <wp:effectExtent l="19050" t="0" r="0" b="0"/>
          <wp:docPr id="1" name="0 Imagen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/>
                  <a:srcRect l="1825" r="50912" b="8296"/>
                  <a:stretch>
                    <a:fillRect/>
                  </a:stretch>
                </pic:blipFill>
                <pic:spPr>
                  <a:xfrm>
                    <a:off x="0" y="0"/>
                    <a:ext cx="1451162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1E9" w:rsidRDefault="007821E9">
    <w:pPr>
      <w:pStyle w:val="Encabezado"/>
      <w:rPr>
        <w:lang w:val="es-ES_tradnl"/>
      </w:rPr>
    </w:pPr>
  </w:p>
  <w:p w:rsidR="007821E9" w:rsidRPr="00D56D88" w:rsidRDefault="007821E9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1EC"/>
    <w:multiLevelType w:val="hybridMultilevel"/>
    <w:tmpl w:val="D99481C2"/>
    <w:lvl w:ilvl="0" w:tplc="428E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A8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2AD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E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A7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6B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B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84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43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74648"/>
    <w:multiLevelType w:val="hybridMultilevel"/>
    <w:tmpl w:val="D56C1A6C"/>
    <w:lvl w:ilvl="0" w:tplc="6776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0B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8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AB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0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A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1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8D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3EA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F448C"/>
    <w:rsid w:val="00032927"/>
    <w:rsid w:val="00034947"/>
    <w:rsid w:val="00050178"/>
    <w:rsid w:val="00085B94"/>
    <w:rsid w:val="001047A7"/>
    <w:rsid w:val="001513D5"/>
    <w:rsid w:val="00154083"/>
    <w:rsid w:val="0016181A"/>
    <w:rsid w:val="00163BA3"/>
    <w:rsid w:val="00166BA4"/>
    <w:rsid w:val="001B3A15"/>
    <w:rsid w:val="001C1963"/>
    <w:rsid w:val="001C4402"/>
    <w:rsid w:val="00234A76"/>
    <w:rsid w:val="002461A7"/>
    <w:rsid w:val="002550E3"/>
    <w:rsid w:val="00273E0C"/>
    <w:rsid w:val="002E7E91"/>
    <w:rsid w:val="003472C6"/>
    <w:rsid w:val="00350C79"/>
    <w:rsid w:val="0036263A"/>
    <w:rsid w:val="00366450"/>
    <w:rsid w:val="003A3E48"/>
    <w:rsid w:val="003E7035"/>
    <w:rsid w:val="003F023F"/>
    <w:rsid w:val="0048380D"/>
    <w:rsid w:val="004947BC"/>
    <w:rsid w:val="004C5CFC"/>
    <w:rsid w:val="004D00B8"/>
    <w:rsid w:val="004D0DD4"/>
    <w:rsid w:val="00513CE1"/>
    <w:rsid w:val="00516F0F"/>
    <w:rsid w:val="00527044"/>
    <w:rsid w:val="00531B0B"/>
    <w:rsid w:val="0053627A"/>
    <w:rsid w:val="0054601A"/>
    <w:rsid w:val="0056143E"/>
    <w:rsid w:val="0062554B"/>
    <w:rsid w:val="006607CF"/>
    <w:rsid w:val="006727BE"/>
    <w:rsid w:val="0069358C"/>
    <w:rsid w:val="006962B9"/>
    <w:rsid w:val="006A3694"/>
    <w:rsid w:val="006A7669"/>
    <w:rsid w:val="006B371E"/>
    <w:rsid w:val="0074221B"/>
    <w:rsid w:val="007821E9"/>
    <w:rsid w:val="00792C2E"/>
    <w:rsid w:val="007F0FAC"/>
    <w:rsid w:val="0084371A"/>
    <w:rsid w:val="00865F4C"/>
    <w:rsid w:val="008726D1"/>
    <w:rsid w:val="0087584F"/>
    <w:rsid w:val="009034F0"/>
    <w:rsid w:val="0096139F"/>
    <w:rsid w:val="00970FB6"/>
    <w:rsid w:val="00975086"/>
    <w:rsid w:val="009A6FA2"/>
    <w:rsid w:val="009C4765"/>
    <w:rsid w:val="009F0A37"/>
    <w:rsid w:val="00A1484E"/>
    <w:rsid w:val="00A514F4"/>
    <w:rsid w:val="00A51949"/>
    <w:rsid w:val="00A72503"/>
    <w:rsid w:val="00A920C8"/>
    <w:rsid w:val="00A92FC1"/>
    <w:rsid w:val="00AF3F49"/>
    <w:rsid w:val="00B21A13"/>
    <w:rsid w:val="00B2441C"/>
    <w:rsid w:val="00B33DC9"/>
    <w:rsid w:val="00B4678A"/>
    <w:rsid w:val="00B5546F"/>
    <w:rsid w:val="00B74A0B"/>
    <w:rsid w:val="00B80F2E"/>
    <w:rsid w:val="00B823E9"/>
    <w:rsid w:val="00B90029"/>
    <w:rsid w:val="00BB1861"/>
    <w:rsid w:val="00C01E1D"/>
    <w:rsid w:val="00C22704"/>
    <w:rsid w:val="00C4200D"/>
    <w:rsid w:val="00C7372A"/>
    <w:rsid w:val="00C963DA"/>
    <w:rsid w:val="00CA48D6"/>
    <w:rsid w:val="00CB3D95"/>
    <w:rsid w:val="00D127E0"/>
    <w:rsid w:val="00D2399F"/>
    <w:rsid w:val="00D34C77"/>
    <w:rsid w:val="00D56D88"/>
    <w:rsid w:val="00D87FEF"/>
    <w:rsid w:val="00DC4AF8"/>
    <w:rsid w:val="00DF427E"/>
    <w:rsid w:val="00DF448C"/>
    <w:rsid w:val="00E868ED"/>
    <w:rsid w:val="00EB33F5"/>
    <w:rsid w:val="00EC7384"/>
    <w:rsid w:val="00ED1238"/>
    <w:rsid w:val="00F252DC"/>
    <w:rsid w:val="00F41E7C"/>
    <w:rsid w:val="00F45D60"/>
    <w:rsid w:val="00F645BC"/>
    <w:rsid w:val="00F80B8F"/>
    <w:rsid w:val="00FD458F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0E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550E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0E3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2550E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rsid w:val="002550E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550E3"/>
  </w:style>
  <w:style w:type="paragraph" w:styleId="Encabezado">
    <w:name w:val="header"/>
    <w:basedOn w:val="Normal"/>
    <w:link w:val="EncabezadoCar"/>
    <w:rsid w:val="00D56D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6D88"/>
    <w:rPr>
      <w:sz w:val="24"/>
      <w:szCs w:val="24"/>
    </w:rPr>
  </w:style>
  <w:style w:type="paragraph" w:styleId="Textodeglobo">
    <w:name w:val="Balloon Text"/>
    <w:basedOn w:val="Normal"/>
    <w:link w:val="TextodegloboCar"/>
    <w:rsid w:val="00513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3C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1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963DA"/>
    <w:rPr>
      <w:rFonts w:ascii="Arial" w:hAnsi="Arial" w:cs="Arial"/>
      <w:b/>
      <w:bCs/>
      <w:sz w:val="2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3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1605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COOPERACIÓN Y COMPLEMENTACIÓN ENTRE LA UNIVERSIDAD NACIONAL DE VILLA MARÍA Y LA COOPERATIVA DE PROVISIÓN Y COMERCIALIZACIÓN DE SERVICIOS COMUNITARIOS DE RADIODIFUSIÓN COLSECOR LIMITADA</vt:lpstr>
    </vt:vector>
  </TitlesOfParts>
  <Company>unvm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COOPERACIÓN Y COMPLEMENTACIÓN ENTRE LA UNIVERSIDAD NACIONAL DE VILLA MARÍA Y LA COOPERATIVA DE PROVISIÓN Y COMERCIALIZACIÓN DE SERVICIOS COMUNITARIOS DE RADIODIFUSIÓN COLSECOR LIMITADA</dc:title>
  <dc:creator>fbonino</dc:creator>
  <cp:lastModifiedBy>Usuario</cp:lastModifiedBy>
  <cp:revision>5</cp:revision>
  <cp:lastPrinted>2011-11-16T14:11:00Z</cp:lastPrinted>
  <dcterms:created xsi:type="dcterms:W3CDTF">2024-02-14T13:42:00Z</dcterms:created>
  <dcterms:modified xsi:type="dcterms:W3CDTF">2024-02-15T13:12:00Z</dcterms:modified>
</cp:coreProperties>
</file>